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1E0" w:rsidRPr="00F17219" w:rsidRDefault="00BB16A4" w:rsidP="00F17219">
      <w:pPr>
        <w:spacing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7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5457DF" w:rsidRPr="00F172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4671E0" w:rsidRPr="00F172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ОГОРИТМИКА</w:t>
      </w:r>
      <w:r w:rsidR="00BE55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D921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КАК</w:t>
      </w:r>
      <w:r w:rsidR="005457DF" w:rsidRPr="00F172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ЭФФ</w:t>
      </w:r>
      <w:r w:rsidR="00D921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ЕКТИВНАЯ ПРАКТИКА РАЗВИТИЯ РЕЧИ</w:t>
      </w:r>
    </w:p>
    <w:p w:rsidR="00DD20AF" w:rsidRPr="00F17219" w:rsidRDefault="00D65444" w:rsidP="00BE553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72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Аннотация:</w:t>
      </w:r>
      <w:r w:rsidRPr="00F17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статье </w:t>
      </w:r>
      <w:r w:rsidR="00DD20AF" w:rsidRPr="00F17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дано определение, что такое логоритмика. Основные составляющие </w:t>
      </w:r>
      <w:r w:rsidR="005457DF" w:rsidRPr="00F17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элементы </w:t>
      </w:r>
      <w:r w:rsidR="00DD20AF" w:rsidRPr="00F17219">
        <w:rPr>
          <w:rFonts w:ascii="Times New Roman" w:hAnsi="Times New Roman" w:cs="Times New Roman"/>
          <w:color w:val="000000" w:themeColor="text1"/>
          <w:sz w:val="28"/>
          <w:szCs w:val="28"/>
        </w:rPr>
        <w:t>логоритмического занятия. Представлена роль</w:t>
      </w:r>
      <w:r w:rsidRPr="00F17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20AF" w:rsidRPr="00F17219">
        <w:rPr>
          <w:rFonts w:ascii="Times New Roman" w:hAnsi="Times New Roman" w:cs="Times New Roman"/>
          <w:color w:val="000000" w:themeColor="text1"/>
          <w:sz w:val="28"/>
          <w:szCs w:val="28"/>
        </w:rPr>
        <w:t>логоритмических занятий</w:t>
      </w:r>
      <w:r w:rsidRPr="00F17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коррекции речевых нарушений детей дошкольного возраста. </w:t>
      </w:r>
      <w:r w:rsidR="000E57C8" w:rsidRPr="00F17219">
        <w:rPr>
          <w:rFonts w:ascii="Times New Roman" w:hAnsi="Times New Roman" w:cs="Times New Roman"/>
          <w:color w:val="000000" w:themeColor="text1"/>
          <w:sz w:val="28"/>
          <w:szCs w:val="28"/>
        </w:rPr>
        <w:t>Проанализирована роль игры на музыкальных инструментах</w:t>
      </w:r>
      <w:r w:rsidR="00F5401F" w:rsidRPr="00F17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0E57C8" w:rsidRPr="00F17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музыкального ритма на </w:t>
      </w:r>
      <w:r w:rsidRPr="00F17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</w:t>
      </w:r>
      <w:r w:rsidR="000E57C8" w:rsidRPr="00F17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умственных способностей </w:t>
      </w:r>
      <w:r w:rsidRPr="00F17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дошкольников. </w:t>
      </w:r>
    </w:p>
    <w:p w:rsidR="000E57C8" w:rsidRDefault="004671E0" w:rsidP="00BE553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72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="000E57C8" w:rsidRPr="00F172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Ключевые слова:</w:t>
      </w:r>
      <w:r w:rsidR="00DD20AF" w:rsidRPr="00F172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D20AF" w:rsidRPr="00F17219">
        <w:rPr>
          <w:rFonts w:ascii="Times New Roman" w:hAnsi="Times New Roman" w:cs="Times New Roman"/>
          <w:color w:val="000000" w:themeColor="text1"/>
          <w:sz w:val="28"/>
          <w:szCs w:val="28"/>
        </w:rPr>
        <w:t>логоритмика,</w:t>
      </w:r>
      <w:r w:rsidR="000E57C8" w:rsidRPr="00F172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D20AF" w:rsidRPr="00F17219">
        <w:rPr>
          <w:rFonts w:ascii="Times New Roman" w:hAnsi="Times New Roman" w:cs="Times New Roman"/>
          <w:color w:val="000000" w:themeColor="text1"/>
          <w:sz w:val="28"/>
          <w:szCs w:val="28"/>
        </w:rPr>
        <w:t>ритм, речь,</w:t>
      </w:r>
      <w:r w:rsidR="00954E40" w:rsidRPr="00F17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401F" w:rsidRPr="00F17219">
        <w:rPr>
          <w:rFonts w:ascii="Times New Roman" w:hAnsi="Times New Roman" w:cs="Times New Roman"/>
          <w:color w:val="000000" w:themeColor="text1"/>
          <w:sz w:val="28"/>
          <w:szCs w:val="28"/>
        </w:rPr>
        <w:t>музыка,</w:t>
      </w:r>
      <w:r w:rsidR="00DD20AF" w:rsidRPr="00F17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57C8" w:rsidRPr="00F17219">
        <w:rPr>
          <w:rFonts w:ascii="Times New Roman" w:hAnsi="Times New Roman" w:cs="Times New Roman"/>
          <w:color w:val="000000" w:themeColor="text1"/>
          <w:sz w:val="28"/>
          <w:szCs w:val="28"/>
        </w:rPr>
        <w:t>коррекция речевых нарушений</w:t>
      </w:r>
      <w:r w:rsidR="00DD20AF" w:rsidRPr="00F172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E5535" w:rsidRPr="00BE5535" w:rsidRDefault="00BE5535" w:rsidP="00BE5535">
      <w:pPr>
        <w:spacing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E55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Annotation: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the article gives a definition of what logarithmic is.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 main constituent elements of the logarithmic lesson.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The role </w:t>
      </w:r>
      <w:r w:rsidRPr="00BE5535">
        <w:rPr>
          <w:rStyle w:val="rynqvb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en-US"/>
        </w:rPr>
        <w:t>of logo rhythmic classes in the correction of speech disorders in preschool children is presented</w:t>
      </w:r>
      <w:r>
        <w:rPr>
          <w:rStyle w:val="rynqvb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en-US"/>
        </w:rPr>
        <w:t>. The role of playing musical instruments and musical rhythm is the development of mental abilities of preschoolers is analyzed.</w:t>
      </w:r>
    </w:p>
    <w:p w:rsidR="00820707" w:rsidRPr="00F17219" w:rsidRDefault="00F17219" w:rsidP="00BE5535">
      <w:pPr>
        <w:spacing w:line="36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F172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  <w:lang w:val="en-US"/>
        </w:rPr>
        <w:t xml:space="preserve">  </w:t>
      </w:r>
      <w:r w:rsidR="00820707" w:rsidRPr="00F172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  <w:lang w:val="en-US"/>
        </w:rPr>
        <w:t>Key words:</w:t>
      </w:r>
      <w:r w:rsidR="00820707" w:rsidRPr="00F1721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en-US"/>
        </w:rPr>
        <w:t xml:space="preserve"> </w:t>
      </w:r>
      <w:r w:rsidRPr="00F1721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en-US"/>
        </w:rPr>
        <w:t>logarithmic</w:t>
      </w:r>
      <w:r w:rsidR="00820707" w:rsidRPr="00F1721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en-US"/>
        </w:rPr>
        <w:t>, rhythm, speech, music, correction of speech disorders.</w:t>
      </w:r>
    </w:p>
    <w:p w:rsidR="0017451F" w:rsidRPr="00F17219" w:rsidRDefault="0017451F" w:rsidP="00BE553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721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Логоритмика </w:t>
      </w:r>
      <w:r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(др.-греч. λόγος — речь и лат. </w:t>
      </w:r>
      <w:proofErr w:type="spellStart"/>
      <w:r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Rhythmus</w:t>
      </w:r>
      <w:proofErr w:type="spellEnd"/>
      <w:r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— </w:t>
      </w:r>
      <w:r w:rsidR="003F0A6D"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ритм) [1]</w:t>
      </w:r>
      <w:r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8A2CDD" w:rsidRPr="00F17219" w:rsidRDefault="0017451F" w:rsidP="00BE553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методика коррекционно-развивающего воздействия на человека, основанная на ритмизации всех процессов через музыку, движение, речь. Это форма развитие речи с помощью частых движений тела, является активной арт-терапией и представляет собой </w:t>
      </w:r>
      <w:r w:rsidRPr="00F1721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систему двигательных упражнений, связанных с одновременной речевой и</w:t>
      </w:r>
      <w:r w:rsidRPr="00F172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1721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артикуляционной активностью</w:t>
      </w:r>
      <w:r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4F7660"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F0A6D"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[3.3]</w:t>
      </w:r>
    </w:p>
    <w:p w:rsidR="005172B6" w:rsidRPr="00F17219" w:rsidRDefault="008A2CDD" w:rsidP="00BE553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Ритм помогает чувствовать стабильность и уверенность в дальнейших событиях.</w:t>
      </w:r>
      <w:r w:rsidR="005172B6"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Как </w:t>
      </w:r>
      <w:r w:rsidR="005172B6"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доказано</w:t>
      </w:r>
      <w:r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исследованиями, дети с </w:t>
      </w:r>
      <w:r w:rsidR="005172B6"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несформированным чувства ритма, чаще подвержены тревожным состояниям.</w:t>
      </w:r>
      <w:r w:rsidR="003F0A6D"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[3.3]</w:t>
      </w:r>
    </w:p>
    <w:p w:rsidR="00B3664D" w:rsidRPr="00F17219" w:rsidRDefault="005172B6" w:rsidP="00BE553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Музыкальный ритм положительно влияет на работу центральной нервной систе</w:t>
      </w:r>
      <w:r w:rsidR="00B3664D"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</w:t>
      </w:r>
      <w:r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B3664D"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прослушивании музыки активизируются все области головного мозга. </w:t>
      </w:r>
      <w:r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Музыка напрямую влияет на психологическое состояние человека, его настроение и </w:t>
      </w:r>
      <w:r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испытываемые эмоции. </w:t>
      </w:r>
      <w:r w:rsidR="00B3664D"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Музыкальный ритм является системой коммуникации, которая более выразительна чем речь.</w:t>
      </w:r>
      <w:r w:rsidR="005D27C5"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[3.4]</w:t>
      </w:r>
    </w:p>
    <w:p w:rsidR="005172B6" w:rsidRPr="00F17219" w:rsidRDefault="005172B6" w:rsidP="00BE553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Игра на музыкальных инструментах благотворно влияет на развитие логического мышления, восприятия информации на слух, моторики и даже словарного запаса. </w:t>
      </w:r>
      <w:r w:rsidR="005D27C5"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[3.4]</w:t>
      </w:r>
    </w:p>
    <w:p w:rsidR="00B3664D" w:rsidRPr="00F17219" w:rsidRDefault="00B3664D" w:rsidP="00BE553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Ритмизация речи через стихотворения, способствует лучшему запоминанию речевого материала и более длительной концентрации внимания на нем.</w:t>
      </w:r>
      <w:r w:rsidR="005D27C5"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[3.4]</w:t>
      </w:r>
    </w:p>
    <w:p w:rsidR="007265C5" w:rsidRPr="00F17219" w:rsidRDefault="004F7660" w:rsidP="00BE553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721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Логоритмика</w:t>
      </w:r>
      <w:r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включает в себя: ритм, движение, игру, общение, </w:t>
      </w:r>
      <w:r w:rsidR="005D27C5"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рефлексию. [2.17]</w:t>
      </w:r>
    </w:p>
    <w:p w:rsidR="004F7660" w:rsidRPr="00F17219" w:rsidRDefault="004F7660" w:rsidP="00BE553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721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Ритм </w:t>
      </w:r>
      <w:r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логоритмике это чередование звуковых, речевых и двигательных элементов, с определенной последовательностью,</w:t>
      </w:r>
      <w:r w:rsidR="005D27C5"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скоростью и частой. [3.3]</w:t>
      </w:r>
    </w:p>
    <w:p w:rsidR="00E42DCB" w:rsidRPr="00F17219" w:rsidRDefault="00E42DCB" w:rsidP="00BE553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721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Движение</w:t>
      </w:r>
      <w:r w:rsidR="001B6AD0"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-это перемещение тела, или изменение положения его частей в определенном направлении.</w:t>
      </w:r>
      <w:r w:rsidR="005D27C5"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[2.18]</w:t>
      </w:r>
    </w:p>
    <w:p w:rsidR="007465F8" w:rsidRPr="00F17219" w:rsidRDefault="00E42DCB" w:rsidP="00BE553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721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Игра</w:t>
      </w:r>
      <w:r w:rsidR="001B6AD0"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это «Школа практической жизни ребенка» В игре заложены сенсорные и эмоциональные ресурсы развития. </w:t>
      </w:r>
      <w:r w:rsidR="005D27C5"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[2.18]</w:t>
      </w:r>
    </w:p>
    <w:p w:rsidR="002468C9" w:rsidRPr="00F17219" w:rsidRDefault="00F913D2" w:rsidP="00BE553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721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Общение-</w:t>
      </w:r>
      <w:r w:rsidR="00DB573D"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</w:t>
      </w:r>
      <w:r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B573D"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процесс установления и развития контактов между </w:t>
      </w:r>
      <w:r w:rsidR="005D27C5"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людьми. [2.19]</w:t>
      </w:r>
    </w:p>
    <w:p w:rsidR="001B6AD0" w:rsidRPr="00F17219" w:rsidRDefault="001B6AD0" w:rsidP="00BE553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72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Рефлексия</w:t>
      </w:r>
      <w:r w:rsidR="009E74BD" w:rsidRPr="00F1721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-</w:t>
      </w:r>
      <w:r w:rsidRPr="00F1721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это</w:t>
      </w:r>
      <w:r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анализ происходящего вокруг, разбор чужих чувств, эмоций, желаний, поведения. </w:t>
      </w:r>
      <w:r w:rsidR="005D27C5"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[2.19]</w:t>
      </w:r>
    </w:p>
    <w:p w:rsidR="001B6AD0" w:rsidRPr="00F17219" w:rsidRDefault="001B6AD0" w:rsidP="00BE553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E5939"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Таким образом логоритмика-это язык движения и эмоций. Для ребенка язык,</w:t>
      </w:r>
      <w:r w:rsidR="009E74BD"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помощью которого педагог</w:t>
      </w:r>
      <w:r w:rsidR="007E5939"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может очень успешно решать самые различные </w:t>
      </w:r>
      <w:r w:rsidR="005D27C5"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коррекционные задачи</w:t>
      </w:r>
      <w:r w:rsidR="007E5939"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 именно: </w:t>
      </w:r>
      <w:r w:rsidR="009336B5"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[3.5]</w:t>
      </w:r>
    </w:p>
    <w:p w:rsidR="007E5939" w:rsidRPr="00F17219" w:rsidRDefault="001B6AD0" w:rsidP="00BE553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Развитие чувства ритма</w:t>
      </w:r>
    </w:p>
    <w:p w:rsidR="007E5939" w:rsidRPr="00F17219" w:rsidRDefault="007E5939" w:rsidP="00BE553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Развитие слухового внимания</w:t>
      </w:r>
      <w:r w:rsidR="001B6AD0"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фонематического</w:t>
      </w:r>
      <w:r w:rsidR="005976DB"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слух</w:t>
      </w:r>
      <w:r w:rsidR="001B6AD0"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</w:p>
    <w:p w:rsidR="005976DB" w:rsidRPr="00F17219" w:rsidRDefault="007E5939" w:rsidP="00BE553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Развитие общего, кистевого и пальцевого видов праксис</w:t>
      </w:r>
      <w:r w:rsidR="001C6D70"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5976DB"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76DB" w:rsidRPr="00F17219" w:rsidRDefault="007E5939" w:rsidP="00BE553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Развитие артикуляционного праксиса, через упражнения и проговаривание звуковых и слоговых</w:t>
      </w:r>
      <w:r w:rsidR="001C6D70"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цепочек</w:t>
      </w:r>
      <w:r w:rsidR="005976DB"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E5939" w:rsidRPr="00F17219" w:rsidRDefault="007E5939" w:rsidP="00BE553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Развитие ритмико-мелодической</w:t>
      </w:r>
      <w:r w:rsidR="001C6D70"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организации речи</w:t>
      </w:r>
    </w:p>
    <w:p w:rsidR="001C6D70" w:rsidRPr="00F17219" w:rsidRDefault="001C6D70" w:rsidP="00BE553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Развитие импрессивной речи через формирование понимания номинативного и предикативного словарей</w:t>
      </w:r>
    </w:p>
    <w:p w:rsidR="001C6D70" w:rsidRPr="00F17219" w:rsidRDefault="001C6D70" w:rsidP="00BE553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Развитие лексико-грамматического компонента речевой функции</w:t>
      </w:r>
    </w:p>
    <w:p w:rsidR="005976DB" w:rsidRPr="00F17219" w:rsidRDefault="001C6D70" w:rsidP="00BE553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Развитие операций мышления, памяти и внимания</w:t>
      </w:r>
      <w:r w:rsidR="005976DB"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976DB" w:rsidRPr="00F17219" w:rsidRDefault="005976DB" w:rsidP="00BE553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Межполушарное взаимодействие </w:t>
      </w:r>
    </w:p>
    <w:p w:rsidR="001C6D70" w:rsidRPr="00F17219" w:rsidRDefault="005976DB" w:rsidP="00BE553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Схему тела и пространственную ориентировку</w:t>
      </w:r>
    </w:p>
    <w:p w:rsidR="007E5939" w:rsidRPr="00F17219" w:rsidRDefault="001C6D70" w:rsidP="00BE553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Развития социально-коммуникативных навыков</w:t>
      </w:r>
    </w:p>
    <w:p w:rsidR="0017451F" w:rsidRPr="00F17219" w:rsidRDefault="002468C9" w:rsidP="00BE553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Польза занятий проверена годами и всякий раз демонстрирует свою эффективность при работе с детьми, имеющими различные речевые расстройства.</w:t>
      </w:r>
      <w:r w:rsidR="009336B5"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[3.3]</w:t>
      </w:r>
    </w:p>
    <w:p w:rsidR="003F0A6D" w:rsidRPr="00F17219" w:rsidRDefault="003F0A6D" w:rsidP="00BE553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F0A6D" w:rsidRPr="00F17219" w:rsidRDefault="003F0A6D" w:rsidP="00BE553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Список используемой литературы</w:t>
      </w:r>
    </w:p>
    <w:p w:rsidR="003F0A6D" w:rsidRPr="00F17219" w:rsidRDefault="003F0A6D" w:rsidP="00BE553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1.Интернет источник 2022 год </w:t>
      </w:r>
    </w:p>
    <w:p w:rsidR="003F0A6D" w:rsidRPr="00F17219" w:rsidRDefault="003F0A6D" w:rsidP="00BE553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Обучение на основе движения. Методические ре6комендации для специалистов образования и родителей. Под редакцией А. В. Брянцевой 2019 год</w:t>
      </w:r>
    </w:p>
    <w:p w:rsidR="003F0A6D" w:rsidRPr="00F17219" w:rsidRDefault="003F0A6D" w:rsidP="00BE553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7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3.ТарасоваО.А. Чернышева Ю.А. Авторская программа по логоритмике для детей со сложной структурой дефекта 2021 год</w:t>
      </w:r>
    </w:p>
    <w:p w:rsidR="003F0A6D" w:rsidRPr="00F17219" w:rsidRDefault="003F0A6D" w:rsidP="00BE553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E5535" w:rsidRPr="00F17219" w:rsidRDefault="00BE5535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sectPr w:rsidR="00BE5535" w:rsidRPr="00F17219" w:rsidSect="00B3664D">
      <w:pgSz w:w="11906" w:h="16838"/>
      <w:pgMar w:top="851" w:right="850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2746"/>
    <w:rsid w:val="00056061"/>
    <w:rsid w:val="000E57C8"/>
    <w:rsid w:val="0017451F"/>
    <w:rsid w:val="001B6AD0"/>
    <w:rsid w:val="001C3BF2"/>
    <w:rsid w:val="001C6D70"/>
    <w:rsid w:val="002468C9"/>
    <w:rsid w:val="003F0A6D"/>
    <w:rsid w:val="004671E0"/>
    <w:rsid w:val="004F7660"/>
    <w:rsid w:val="005172B6"/>
    <w:rsid w:val="005457DF"/>
    <w:rsid w:val="005976DB"/>
    <w:rsid w:val="005C0ADF"/>
    <w:rsid w:val="005D27C5"/>
    <w:rsid w:val="007265C5"/>
    <w:rsid w:val="007465F8"/>
    <w:rsid w:val="00772746"/>
    <w:rsid w:val="007E5939"/>
    <w:rsid w:val="00815808"/>
    <w:rsid w:val="00820707"/>
    <w:rsid w:val="008A2CDD"/>
    <w:rsid w:val="009336B5"/>
    <w:rsid w:val="00953C4A"/>
    <w:rsid w:val="00954E40"/>
    <w:rsid w:val="009E74BD"/>
    <w:rsid w:val="00B2195B"/>
    <w:rsid w:val="00B3664D"/>
    <w:rsid w:val="00BB16A4"/>
    <w:rsid w:val="00BE5535"/>
    <w:rsid w:val="00CE07B0"/>
    <w:rsid w:val="00D53C8A"/>
    <w:rsid w:val="00D65444"/>
    <w:rsid w:val="00D92115"/>
    <w:rsid w:val="00DB573D"/>
    <w:rsid w:val="00DD20AF"/>
    <w:rsid w:val="00DF559F"/>
    <w:rsid w:val="00E42DCB"/>
    <w:rsid w:val="00EE14E7"/>
    <w:rsid w:val="00F17219"/>
    <w:rsid w:val="00F5401F"/>
    <w:rsid w:val="00F70F62"/>
    <w:rsid w:val="00F9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465F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465F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465F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465F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465F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46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465F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976DB"/>
    <w:pPr>
      <w:spacing w:after="200" w:line="276" w:lineRule="auto"/>
      <w:ind w:left="720"/>
      <w:contextualSpacing/>
    </w:pPr>
  </w:style>
  <w:style w:type="character" w:customStyle="1" w:styleId="rynqvb">
    <w:name w:val="rynqvb"/>
    <w:basedOn w:val="a0"/>
    <w:rsid w:val="008207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25</cp:revision>
  <cp:lastPrinted>2022-12-19T07:54:00Z</cp:lastPrinted>
  <dcterms:created xsi:type="dcterms:W3CDTF">2022-12-14T11:39:00Z</dcterms:created>
  <dcterms:modified xsi:type="dcterms:W3CDTF">2023-03-08T02:35:00Z</dcterms:modified>
</cp:coreProperties>
</file>